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5E244" w14:textId="77777777" w:rsidR="007E7605" w:rsidRDefault="007E7605">
      <w:pPr>
        <w:spacing w:after="0" w:line="240" w:lineRule="auto"/>
        <w:ind w:right="-20"/>
        <w:rPr>
          <w:rFonts w:ascii="Open Sans" w:eastAsia="Microsoft Sans Serif" w:hAnsi="Open Sans" w:cs="Open Sans"/>
          <w:b/>
          <w:color w:val="000000"/>
          <w:spacing w:val="12"/>
          <w:w w:val="95"/>
          <w:sz w:val="24"/>
          <w:szCs w:val="80"/>
        </w:rPr>
      </w:pPr>
      <w:r w:rsidRPr="00E60F9A">
        <w:rPr>
          <w:rFonts w:ascii="Open Sans" w:hAnsi="Open Sans" w:cs="Open Sans"/>
          <w:b/>
          <w:noProof/>
        </w:rPr>
        <w:drawing>
          <wp:anchor distT="0" distB="0" distL="0" distR="0" simplePos="0" relativeHeight="475" behindDoc="0" locked="0" layoutInCell="0" allowOverlap="1" wp14:anchorId="64D027E4" wp14:editId="1BDCED4D">
            <wp:simplePos x="0" y="0"/>
            <wp:positionH relativeFrom="page">
              <wp:posOffset>7914640</wp:posOffset>
            </wp:positionH>
            <wp:positionV relativeFrom="paragraph">
              <wp:posOffset>-600075</wp:posOffset>
            </wp:positionV>
            <wp:extent cx="1870136" cy="571500"/>
            <wp:effectExtent l="0" t="0" r="0" b="0"/>
            <wp:wrapNone/>
            <wp:docPr id="6" name="drawingObject6" descr="Pennsylvania Adult Education Resource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Object6" descr="Pennsylvania Adult Education Resources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136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60C58" w14:textId="77777777" w:rsidR="007E7605" w:rsidRDefault="007E7605">
      <w:pPr>
        <w:spacing w:after="0" w:line="240" w:lineRule="auto"/>
        <w:ind w:right="-20"/>
        <w:rPr>
          <w:rFonts w:ascii="Open Sans" w:eastAsia="Microsoft Sans Serif" w:hAnsi="Open Sans" w:cs="Open Sans"/>
          <w:b/>
          <w:color w:val="000000"/>
          <w:spacing w:val="12"/>
          <w:w w:val="95"/>
          <w:sz w:val="24"/>
          <w:szCs w:val="80"/>
        </w:rPr>
      </w:pPr>
    </w:p>
    <w:p w14:paraId="25C443F1" w14:textId="0C731D86" w:rsidR="007E7605" w:rsidRPr="00CC0888" w:rsidRDefault="00F00E9C">
      <w:pPr>
        <w:spacing w:after="0" w:line="240" w:lineRule="auto"/>
        <w:ind w:right="-20"/>
        <w:rPr>
          <w:rFonts w:ascii="Roboto" w:eastAsia="Microsoft Sans Serif" w:hAnsi="Roboto" w:cs="Open Sans"/>
          <w:b/>
          <w:color w:val="000000"/>
          <w:spacing w:val="7"/>
          <w:w w:val="95"/>
          <w:sz w:val="32"/>
          <w:szCs w:val="80"/>
        </w:rPr>
      </w:pPr>
      <w:r>
        <w:rPr>
          <w:rFonts w:ascii="Roboto" w:eastAsia="Microsoft Sans Serif" w:hAnsi="Roboto" w:cs="Open Sans"/>
          <w:b/>
          <w:color w:val="000000"/>
          <w:spacing w:val="7"/>
          <w:w w:val="95"/>
          <w:sz w:val="32"/>
          <w:szCs w:val="80"/>
        </w:rPr>
        <w:t>Local Labor Market</w:t>
      </w:r>
      <w:r w:rsidR="003319B5" w:rsidRPr="00CC0888">
        <w:rPr>
          <w:rFonts w:ascii="Roboto" w:eastAsia="Microsoft Sans Serif" w:hAnsi="Roboto" w:cs="Open Sans"/>
          <w:b/>
          <w:color w:val="000000"/>
          <w:spacing w:val="7"/>
          <w:w w:val="95"/>
          <w:sz w:val="32"/>
          <w:szCs w:val="80"/>
        </w:rPr>
        <w:t xml:space="preserve"> Inventory Tool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 table showing the partnership inventory categories"/>
        <w:tblDescription w:val="A table showing the partnership inventory categories"/>
      </w:tblPr>
      <w:tblGrid>
        <w:gridCol w:w="1918"/>
        <w:gridCol w:w="1919"/>
        <w:gridCol w:w="1919"/>
        <w:gridCol w:w="1919"/>
        <w:gridCol w:w="2096"/>
        <w:gridCol w:w="1919"/>
        <w:gridCol w:w="2525"/>
      </w:tblGrid>
      <w:tr w:rsidR="00873ED5" w14:paraId="1F1B84CE" w14:textId="77777777" w:rsidTr="00B33731">
        <w:trPr>
          <w:trHeight w:val="1052"/>
          <w:tblHeader/>
        </w:trPr>
        <w:tc>
          <w:tcPr>
            <w:tcW w:w="1918" w:type="dxa"/>
            <w:shd w:val="clear" w:color="auto" w:fill="27346F"/>
            <w:vAlign w:val="center"/>
          </w:tcPr>
          <w:p w14:paraId="756F4DD3" w14:textId="2ED42F61" w:rsidR="00A32369" w:rsidRPr="00CC0888" w:rsidRDefault="00F00E9C" w:rsidP="00CC0888">
            <w:pPr>
              <w:ind w:right="-20"/>
              <w:jc w:val="center"/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</w:pPr>
            <w:r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  <w:t>Resource</w:t>
            </w:r>
          </w:p>
        </w:tc>
        <w:tc>
          <w:tcPr>
            <w:tcW w:w="1919" w:type="dxa"/>
            <w:shd w:val="clear" w:color="auto" w:fill="27346F"/>
            <w:vAlign w:val="center"/>
          </w:tcPr>
          <w:p w14:paraId="6CA4D352" w14:textId="58C60128" w:rsidR="00E60F9A" w:rsidRPr="00CC0888" w:rsidRDefault="00F00E9C" w:rsidP="00CC0888">
            <w:pPr>
              <w:ind w:right="-20"/>
              <w:jc w:val="center"/>
              <w:rPr>
                <w:rFonts w:ascii="Roboto" w:eastAsia="Microsoft Sans Serif" w:hAnsi="Roboto" w:cs="Open Sans"/>
                <w:color w:val="FFFFFF" w:themeColor="background1"/>
                <w:spacing w:val="7"/>
                <w:w w:val="95"/>
                <w:sz w:val="16"/>
                <w:szCs w:val="16"/>
              </w:rPr>
            </w:pPr>
            <w:r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  <w:t>Type</w:t>
            </w:r>
          </w:p>
        </w:tc>
        <w:tc>
          <w:tcPr>
            <w:tcW w:w="1919" w:type="dxa"/>
            <w:shd w:val="clear" w:color="auto" w:fill="27346F"/>
            <w:vAlign w:val="center"/>
          </w:tcPr>
          <w:p w14:paraId="0A4BD9D8" w14:textId="521A9489" w:rsidR="00A32369" w:rsidRPr="00CC0888" w:rsidRDefault="00F00E9C" w:rsidP="00CC0888">
            <w:pPr>
              <w:ind w:right="-20"/>
              <w:jc w:val="center"/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</w:pPr>
            <w:r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  <w:t>Where do we get it?</w:t>
            </w:r>
          </w:p>
        </w:tc>
        <w:tc>
          <w:tcPr>
            <w:tcW w:w="1919" w:type="dxa"/>
            <w:shd w:val="clear" w:color="auto" w:fill="27346F"/>
            <w:vAlign w:val="center"/>
          </w:tcPr>
          <w:p w14:paraId="1AF0DA0F" w14:textId="04BB6951" w:rsidR="00A32369" w:rsidRPr="00CC0888" w:rsidRDefault="00F00E9C" w:rsidP="00CC0888">
            <w:pPr>
              <w:ind w:right="-20"/>
              <w:jc w:val="center"/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</w:pPr>
            <w:r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  <w:t>What works?</w:t>
            </w:r>
          </w:p>
        </w:tc>
        <w:tc>
          <w:tcPr>
            <w:tcW w:w="2096" w:type="dxa"/>
            <w:shd w:val="clear" w:color="auto" w:fill="27346F"/>
            <w:vAlign w:val="center"/>
          </w:tcPr>
          <w:p w14:paraId="24EA39D5" w14:textId="57C09D5C" w:rsidR="00A32369" w:rsidRPr="00CC0888" w:rsidRDefault="00F00E9C" w:rsidP="00CC0888">
            <w:pPr>
              <w:ind w:right="-20"/>
              <w:jc w:val="center"/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</w:pPr>
            <w:r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  <w:t>How do we use it for planning?</w:t>
            </w:r>
          </w:p>
        </w:tc>
        <w:tc>
          <w:tcPr>
            <w:tcW w:w="1919" w:type="dxa"/>
            <w:shd w:val="clear" w:color="auto" w:fill="27346F"/>
            <w:vAlign w:val="center"/>
          </w:tcPr>
          <w:p w14:paraId="48B965B0" w14:textId="324E3C69" w:rsidR="00A32369" w:rsidRPr="00CC0888" w:rsidRDefault="00F00E9C" w:rsidP="00CC0888">
            <w:pPr>
              <w:ind w:right="-20"/>
              <w:jc w:val="center"/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</w:pPr>
            <w:r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  <w:t>How do we use it for instruction?</w:t>
            </w:r>
          </w:p>
        </w:tc>
        <w:tc>
          <w:tcPr>
            <w:tcW w:w="2525" w:type="dxa"/>
            <w:shd w:val="clear" w:color="auto" w:fill="27346F"/>
            <w:vAlign w:val="center"/>
          </w:tcPr>
          <w:p w14:paraId="0B7EEB74" w14:textId="1E91D8B7" w:rsidR="00A32369" w:rsidRPr="00CC0888" w:rsidRDefault="00F00E9C" w:rsidP="00CC0888">
            <w:pPr>
              <w:ind w:right="-20"/>
              <w:jc w:val="center"/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</w:pPr>
            <w:r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  <w:t>What would help make it better?</w:t>
            </w:r>
          </w:p>
        </w:tc>
      </w:tr>
      <w:tr w:rsidR="00873ED5" w:rsidRPr="005B0904" w14:paraId="2C6A9308" w14:textId="77777777" w:rsidTr="00E53599">
        <w:trPr>
          <w:cantSplit/>
          <w:trHeight w:val="1008"/>
        </w:trPr>
        <w:tc>
          <w:tcPr>
            <w:tcW w:w="1918" w:type="dxa"/>
          </w:tcPr>
          <w:p w14:paraId="7DC28722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2AC71B50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336F9E8F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5C22AD43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096" w:type="dxa"/>
          </w:tcPr>
          <w:p w14:paraId="395DD0F6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5F263D3D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525" w:type="dxa"/>
          </w:tcPr>
          <w:p w14:paraId="59083F20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</w:tr>
      <w:tr w:rsidR="00873ED5" w:rsidRPr="005B0904" w14:paraId="05B890C3" w14:textId="77777777" w:rsidTr="00E53599">
        <w:trPr>
          <w:cantSplit/>
          <w:trHeight w:val="1008"/>
        </w:trPr>
        <w:tc>
          <w:tcPr>
            <w:tcW w:w="1918" w:type="dxa"/>
          </w:tcPr>
          <w:p w14:paraId="0F975CAC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3CCADFE4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4DFC0A84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592C37E1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096" w:type="dxa"/>
          </w:tcPr>
          <w:p w14:paraId="106888FC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155BE1A6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525" w:type="dxa"/>
          </w:tcPr>
          <w:p w14:paraId="00EC5654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</w:tr>
      <w:tr w:rsidR="00873ED5" w:rsidRPr="005B0904" w14:paraId="7D94FB04" w14:textId="77777777" w:rsidTr="00E53599">
        <w:trPr>
          <w:cantSplit/>
          <w:trHeight w:val="1008"/>
        </w:trPr>
        <w:tc>
          <w:tcPr>
            <w:tcW w:w="1918" w:type="dxa"/>
          </w:tcPr>
          <w:p w14:paraId="14963DD1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62CE4A02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1EFA0973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79493AD8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096" w:type="dxa"/>
          </w:tcPr>
          <w:p w14:paraId="096367E8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4595F770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525" w:type="dxa"/>
          </w:tcPr>
          <w:p w14:paraId="25425A75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</w:tr>
      <w:tr w:rsidR="00873ED5" w:rsidRPr="005B0904" w14:paraId="41E7681A" w14:textId="77777777" w:rsidTr="00E53599">
        <w:trPr>
          <w:cantSplit/>
          <w:trHeight w:val="1008"/>
        </w:trPr>
        <w:tc>
          <w:tcPr>
            <w:tcW w:w="1918" w:type="dxa"/>
          </w:tcPr>
          <w:p w14:paraId="576EB15A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4C96AEEC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4BC17CC9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58DCF7D2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096" w:type="dxa"/>
          </w:tcPr>
          <w:p w14:paraId="301C1419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403BD0A2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525" w:type="dxa"/>
          </w:tcPr>
          <w:p w14:paraId="51BFB09D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</w:tr>
      <w:tr w:rsidR="00873ED5" w:rsidRPr="005B0904" w14:paraId="4E6C36D4" w14:textId="77777777" w:rsidTr="00E53599">
        <w:trPr>
          <w:cantSplit/>
          <w:trHeight w:val="1008"/>
        </w:trPr>
        <w:tc>
          <w:tcPr>
            <w:tcW w:w="1918" w:type="dxa"/>
          </w:tcPr>
          <w:p w14:paraId="65918AF4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1B8CA6DB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7DE9EED4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127C41F7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096" w:type="dxa"/>
          </w:tcPr>
          <w:p w14:paraId="43FB5974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1CA37DE0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525" w:type="dxa"/>
          </w:tcPr>
          <w:p w14:paraId="4720BFD5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</w:tr>
      <w:tr w:rsidR="00873ED5" w:rsidRPr="005B0904" w14:paraId="543A5A4B" w14:textId="77777777" w:rsidTr="00E53599">
        <w:trPr>
          <w:cantSplit/>
          <w:trHeight w:val="1008"/>
        </w:trPr>
        <w:tc>
          <w:tcPr>
            <w:tcW w:w="1918" w:type="dxa"/>
          </w:tcPr>
          <w:p w14:paraId="288044CC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5BDC2185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26FEDC3C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1A53B960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096" w:type="dxa"/>
          </w:tcPr>
          <w:p w14:paraId="18FB479B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7AF6D3D5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525" w:type="dxa"/>
          </w:tcPr>
          <w:p w14:paraId="6A297A01" w14:textId="77777777" w:rsidR="0032429A" w:rsidRPr="00CC0888" w:rsidRDefault="0032429A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</w:tr>
    </w:tbl>
    <w:p w14:paraId="5DA6D898" w14:textId="77777777" w:rsidR="007E7605" w:rsidRDefault="007E7605" w:rsidP="007E7605">
      <w:pPr>
        <w:spacing w:after="0" w:line="240" w:lineRule="auto"/>
        <w:ind w:right="-20"/>
        <w:rPr>
          <w:rFonts w:ascii="Microsoft Sans Serif" w:eastAsia="Microsoft Sans Serif" w:hAnsi="Microsoft Sans Serif" w:cs="Microsoft Sans Serif"/>
          <w:color w:val="000000"/>
          <w:spacing w:val="7"/>
          <w:w w:val="95"/>
          <w:sz w:val="24"/>
          <w:szCs w:val="80"/>
        </w:rPr>
      </w:pPr>
    </w:p>
    <w:p w14:paraId="45DFFB11" w14:textId="77777777" w:rsidR="00F00E9C" w:rsidRPr="00F00E9C" w:rsidRDefault="00F00E9C" w:rsidP="00F00E9C">
      <w:pPr>
        <w:rPr>
          <w:rFonts w:ascii="Microsoft Sans Serif" w:eastAsia="Microsoft Sans Serif" w:hAnsi="Microsoft Sans Serif" w:cs="Microsoft Sans Serif"/>
          <w:sz w:val="24"/>
          <w:szCs w:val="80"/>
        </w:rPr>
      </w:pPr>
    </w:p>
    <w:p w14:paraId="386FFB0E" w14:textId="77777777" w:rsidR="00F00E9C" w:rsidRPr="00F00E9C" w:rsidRDefault="00F00E9C" w:rsidP="00F00E9C">
      <w:pPr>
        <w:rPr>
          <w:rFonts w:ascii="Microsoft Sans Serif" w:eastAsia="Microsoft Sans Serif" w:hAnsi="Microsoft Sans Serif" w:cs="Microsoft Sans Serif"/>
          <w:sz w:val="24"/>
          <w:szCs w:val="80"/>
        </w:rPr>
      </w:pPr>
    </w:p>
    <w:p w14:paraId="67AB9F71" w14:textId="77777777" w:rsidR="00F00E9C" w:rsidRPr="00F00E9C" w:rsidRDefault="00F00E9C" w:rsidP="00F00E9C">
      <w:pPr>
        <w:rPr>
          <w:rFonts w:ascii="Microsoft Sans Serif" w:eastAsia="Microsoft Sans Serif" w:hAnsi="Microsoft Sans Serif" w:cs="Microsoft Sans Serif"/>
          <w:sz w:val="24"/>
          <w:szCs w:val="80"/>
        </w:rPr>
      </w:pPr>
    </w:p>
    <w:sectPr w:rsidR="00F00E9C" w:rsidRPr="00F00E9C" w:rsidSect="007E76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5840" w:h="12240" w:orient="landscape"/>
      <w:pgMar w:top="1440" w:right="720" w:bottom="720" w:left="720" w:header="540" w:footer="5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BE086" w14:textId="77777777" w:rsidR="00EF02CD" w:rsidRDefault="00EF02CD" w:rsidP="007E7605">
      <w:pPr>
        <w:spacing w:after="0" w:line="240" w:lineRule="auto"/>
      </w:pPr>
      <w:r>
        <w:separator/>
      </w:r>
    </w:p>
  </w:endnote>
  <w:endnote w:type="continuationSeparator" w:id="0">
    <w:p w14:paraId="343F5B5D" w14:textId="77777777" w:rsidR="00EF02CD" w:rsidRDefault="00EF02CD" w:rsidP="007E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8CC95" w14:textId="77777777" w:rsidR="00F00E9C" w:rsidRDefault="00F00E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C6501" w14:textId="280258D2" w:rsidR="007E7605" w:rsidRPr="00CC0888" w:rsidRDefault="00F00E9C" w:rsidP="007E7605">
    <w:pPr>
      <w:pStyle w:val="Footer"/>
      <w:rPr>
        <w:rFonts w:ascii="Source Sans Pro" w:hAnsi="Source Sans Pro"/>
        <w:sz w:val="20"/>
      </w:rPr>
    </w:pPr>
    <w:r>
      <w:rPr>
        <w:rFonts w:ascii="Source Sans Pro" w:hAnsi="Source Sans Pro"/>
        <w:sz w:val="20"/>
      </w:rPr>
      <w:t>Local Labor Market</w:t>
    </w:r>
    <w:r w:rsidR="007E7605" w:rsidRPr="00CC0888">
      <w:rPr>
        <w:rFonts w:ascii="Source Sans Pro" w:hAnsi="Source Sans Pro"/>
        <w:sz w:val="20"/>
      </w:rPr>
      <w:t xml:space="preserve"> Inventory</w:t>
    </w:r>
  </w:p>
  <w:p w14:paraId="013BB0E8" w14:textId="7C2615CE" w:rsidR="007E7605" w:rsidRPr="00CC0888" w:rsidRDefault="007E7605" w:rsidP="007E7605">
    <w:pPr>
      <w:pStyle w:val="Footer"/>
      <w:rPr>
        <w:rFonts w:ascii="Source Sans Pro" w:hAnsi="Source Sans Pro"/>
        <w:sz w:val="20"/>
      </w:rPr>
    </w:pPr>
    <w:r w:rsidRPr="00CC0888">
      <w:rPr>
        <w:rFonts w:ascii="Source Sans Pro" w:hAnsi="Source Sans Pro"/>
        <w:sz w:val="20"/>
      </w:rPr>
      <w:t xml:space="preserve">Last Revised: </w:t>
    </w:r>
    <w:r w:rsidR="00CC0888" w:rsidRPr="00CC0888">
      <w:rPr>
        <w:rFonts w:ascii="Source Sans Pro" w:hAnsi="Source Sans Pro"/>
        <w:sz w:val="20"/>
      </w:rPr>
      <w:t>10/02/24</w:t>
    </w:r>
    <w:r w:rsidRPr="00CC0888">
      <w:rPr>
        <w:rFonts w:ascii="Source Sans Pro" w:hAnsi="Source Sans Pro"/>
        <w:sz w:val="20"/>
      </w:rPr>
      <w:tab/>
    </w:r>
    <w:r w:rsidRPr="00CC0888">
      <w:rPr>
        <w:rFonts w:ascii="Source Sans Pro" w:hAnsi="Source Sans Pro"/>
        <w:sz w:val="20"/>
      </w:rPr>
      <w:ptab w:relativeTo="margin" w:alignment="center" w:leader="none"/>
    </w:r>
    <w:r w:rsidRPr="00CC0888">
      <w:rPr>
        <w:rFonts w:ascii="Source Sans Pro" w:hAnsi="Source Sans Pro"/>
        <w:sz w:val="20"/>
      </w:rPr>
      <w:ptab w:relativeTo="margin" w:alignment="right" w:leader="none"/>
    </w:r>
    <w:r w:rsidRPr="00CC0888">
      <w:rPr>
        <w:rFonts w:ascii="Source Sans Pro" w:hAnsi="Source Sans Pro"/>
        <w:sz w:val="20"/>
      </w:rPr>
      <w:fldChar w:fldCharType="begin"/>
    </w:r>
    <w:r w:rsidRPr="00CC0888">
      <w:rPr>
        <w:rFonts w:ascii="Source Sans Pro" w:hAnsi="Source Sans Pro"/>
        <w:sz w:val="20"/>
      </w:rPr>
      <w:instrText xml:space="preserve"> PAGE   \* MERGEFORMAT </w:instrText>
    </w:r>
    <w:r w:rsidRPr="00CC0888">
      <w:rPr>
        <w:rFonts w:ascii="Source Sans Pro" w:hAnsi="Source Sans Pro"/>
        <w:sz w:val="20"/>
      </w:rPr>
      <w:fldChar w:fldCharType="separate"/>
    </w:r>
    <w:r w:rsidR="00A92305" w:rsidRPr="00CC0888">
      <w:rPr>
        <w:rFonts w:ascii="Source Sans Pro" w:hAnsi="Source Sans Pro"/>
        <w:noProof/>
        <w:sz w:val="20"/>
      </w:rPr>
      <w:t>1</w:t>
    </w:r>
    <w:r w:rsidRPr="00CC0888">
      <w:rPr>
        <w:rFonts w:ascii="Source Sans Pro" w:hAnsi="Source Sans Pro"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156CE" w14:textId="77777777" w:rsidR="00F00E9C" w:rsidRDefault="00F00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0F06C" w14:textId="77777777" w:rsidR="00EF02CD" w:rsidRDefault="00EF02CD" w:rsidP="007E7605">
      <w:pPr>
        <w:spacing w:after="0" w:line="240" w:lineRule="auto"/>
      </w:pPr>
      <w:r>
        <w:separator/>
      </w:r>
    </w:p>
  </w:footnote>
  <w:footnote w:type="continuationSeparator" w:id="0">
    <w:p w14:paraId="793994A2" w14:textId="77777777" w:rsidR="00EF02CD" w:rsidRDefault="00EF02CD" w:rsidP="007E7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A595C" w14:textId="77777777" w:rsidR="00F00E9C" w:rsidRDefault="00F00E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60457" w14:textId="74057042" w:rsidR="007E7605" w:rsidRPr="00CC0888" w:rsidRDefault="007E7605">
    <w:pPr>
      <w:pStyle w:val="Header"/>
      <w:rPr>
        <w:rFonts w:ascii="Roboto" w:hAnsi="Roboto" w:cs="Open Sans"/>
        <w:b/>
        <w:sz w:val="32"/>
        <w:szCs w:val="28"/>
      </w:rPr>
    </w:pPr>
    <w:r w:rsidRPr="00CC0888">
      <w:rPr>
        <w:rFonts w:ascii="Roboto" w:hAnsi="Roboto" w:cs="Open Sans"/>
        <w:b/>
        <w:sz w:val="32"/>
        <w:szCs w:val="28"/>
      </w:rPr>
      <w:t>Adult Career Pathways</w:t>
    </w:r>
    <w:r w:rsidRPr="00CC0888">
      <w:rPr>
        <w:rFonts w:ascii="Roboto" w:hAnsi="Roboto" w:cs="Open Sans"/>
        <w:b/>
        <w:sz w:val="32"/>
        <w:szCs w:val="28"/>
      </w:rPr>
      <w:br/>
    </w:r>
    <w:r w:rsidR="00F00E9C">
      <w:rPr>
        <w:rFonts w:ascii="Roboto" w:hAnsi="Roboto" w:cs="Open Sans"/>
        <w:b/>
        <w:sz w:val="32"/>
        <w:szCs w:val="28"/>
      </w:rPr>
      <w:t>Local Labor Market</w:t>
    </w:r>
    <w:r w:rsidRPr="00CC0888">
      <w:rPr>
        <w:rFonts w:ascii="Roboto" w:hAnsi="Roboto" w:cs="Open Sans"/>
        <w:b/>
        <w:sz w:val="32"/>
        <w:szCs w:val="28"/>
      </w:rPr>
      <w:t xml:space="preserve"> Inventory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5E663" w14:textId="77777777" w:rsidR="00F00E9C" w:rsidRDefault="00F00E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8EE"/>
    <w:rsid w:val="00003231"/>
    <w:rsid w:val="000233DD"/>
    <w:rsid w:val="000C2765"/>
    <w:rsid w:val="0029778B"/>
    <w:rsid w:val="0032429A"/>
    <w:rsid w:val="003319B5"/>
    <w:rsid w:val="00385A8D"/>
    <w:rsid w:val="003C4D26"/>
    <w:rsid w:val="003F5A15"/>
    <w:rsid w:val="00437CBE"/>
    <w:rsid w:val="004A47E0"/>
    <w:rsid w:val="004B097D"/>
    <w:rsid w:val="0053186B"/>
    <w:rsid w:val="005B0904"/>
    <w:rsid w:val="005C7780"/>
    <w:rsid w:val="006D3A67"/>
    <w:rsid w:val="006E2218"/>
    <w:rsid w:val="007C2D53"/>
    <w:rsid w:val="007E7605"/>
    <w:rsid w:val="008068C2"/>
    <w:rsid w:val="00873ED5"/>
    <w:rsid w:val="008E17A6"/>
    <w:rsid w:val="00924E07"/>
    <w:rsid w:val="00A32369"/>
    <w:rsid w:val="00A92305"/>
    <w:rsid w:val="00AB3FF7"/>
    <w:rsid w:val="00B33731"/>
    <w:rsid w:val="00B75EFF"/>
    <w:rsid w:val="00C61A6D"/>
    <w:rsid w:val="00CB48EE"/>
    <w:rsid w:val="00CC0888"/>
    <w:rsid w:val="00CD1EDB"/>
    <w:rsid w:val="00D80C95"/>
    <w:rsid w:val="00DC376B"/>
    <w:rsid w:val="00DE7992"/>
    <w:rsid w:val="00E53599"/>
    <w:rsid w:val="00E60F9A"/>
    <w:rsid w:val="00EF02CD"/>
    <w:rsid w:val="00F00E9C"/>
    <w:rsid w:val="00F13EB5"/>
    <w:rsid w:val="00F637ED"/>
    <w:rsid w:val="00F7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054E4"/>
  <w15:docId w15:val="{78A18654-C7E7-494C-B23D-A5FA7376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7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605"/>
  </w:style>
  <w:style w:type="paragraph" w:styleId="Footer">
    <w:name w:val="footer"/>
    <w:basedOn w:val="Normal"/>
    <w:link w:val="FooterChar"/>
    <w:uiPriority w:val="99"/>
    <w:unhideWhenUsed/>
    <w:rsid w:val="007E7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Klinger</dc:creator>
  <cp:keywords/>
  <dc:description/>
  <cp:lastModifiedBy>Matt Manfred</cp:lastModifiedBy>
  <cp:revision>5</cp:revision>
  <dcterms:created xsi:type="dcterms:W3CDTF">2024-10-02T15:35:00Z</dcterms:created>
  <dcterms:modified xsi:type="dcterms:W3CDTF">2024-10-04T14:24:00Z</dcterms:modified>
</cp:coreProperties>
</file>